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EF" w:rsidRPr="00DF39BE" w:rsidRDefault="000D1428" w:rsidP="00DF39BE">
      <w:pPr>
        <w:spacing w:line="480" w:lineRule="auto"/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b/>
          <w:color w:val="00000A"/>
          <w:spacing w:val="30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pacing w:val="30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pacing w:val="30"/>
          <w:sz w:val="24"/>
          <w:szCs w:val="24"/>
          <w:bdr w:val="none" w:sz="0" w:space="0" w:color="auto" w:frame="1"/>
          <w:shd w:val="clear" w:color="auto" w:fill="FFFFFF"/>
        </w:rPr>
        <w:t xml:space="preserve">Based on the scenario and sensitivity analysis you performed 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pacing w:val="30"/>
          <w:sz w:val="24"/>
          <w:szCs w:val="24"/>
          <w:bdr w:val="none" w:sz="0" w:space="0" w:color="auto" w:frame="1"/>
          <w:shd w:val="clear" w:color="auto" w:fill="FFFFFF"/>
        </w:rPr>
        <w:t>above,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comment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on the overall riskiness of the project.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To answer this question, </w:t>
      </w:r>
      <w:r w:rsidR="00B16DB2"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you</w:t>
      </w: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00928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have first to calculate the equity cost</w:t>
      </w: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of </w:t>
      </w:r>
      <w:r w:rsidR="00E00928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the </w:t>
      </w: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project using Security Market Line. This approach is also known as </w:t>
      </w:r>
      <w:r w:rsidR="00D55A3A"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Cost of Equit</w:t>
      </w:r>
      <w:r w:rsidR="000D1428"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y.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Ke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= </w:t>
      </w:r>
      <w:proofErr w:type="spellStart"/>
      <w:proofErr w:type="gram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+ β (Rm-</w:t>
      </w: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)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Where </w:t>
      </w: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Ke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= Cost of Equity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β = Beta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= </w:t>
      </w: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RiskFree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Rate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Rm = Expected Market Return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Rm-</w:t>
      </w: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= Market Risk Premium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Ke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= </w:t>
      </w:r>
      <w:proofErr w:type="spellStart"/>
      <w:proofErr w:type="gram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 + β (Rm-</w:t>
      </w:r>
      <w:proofErr w:type="spellStart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Rf</w:t>
      </w:r>
      <w:proofErr w:type="spellEnd"/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)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=3%+1.35(6.5%)</w:t>
      </w:r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7C02EF" w:rsidRPr="00DF39BE" w:rsidRDefault="007C02EF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=11.775%</w:t>
      </w:r>
    </w:p>
    <w:p w:rsidR="007C02EF" w:rsidRPr="00DF39BE" w:rsidRDefault="000D1428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Therefore the cost of equity is 11.775% and t</w:t>
      </w:r>
      <w:r w:rsidR="00394846"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he appropriate discount factor to evaluate the electric motor project is more than 10%</w:t>
      </w:r>
    </w:p>
    <w:p w:rsidR="00445678" w:rsidRPr="00DF39BE" w:rsidRDefault="00F13713" w:rsidP="00DF39BE">
      <w:pPr>
        <w:spacing w:line="480" w:lineRule="auto"/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b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 xml:space="preserve">2. </w:t>
      </w:r>
      <w:r w:rsidRPr="00DF39BE">
        <w:rPr>
          <w:rStyle w:val="t"/>
          <w:rFonts w:ascii="Times New Roman" w:hAnsi="Times New Roman" w:cs="Times New Roman"/>
          <w:b/>
          <w:color w:val="00000A"/>
          <w:spacing w:val="23"/>
          <w:sz w:val="24"/>
          <w:szCs w:val="24"/>
          <w:bdr w:val="none" w:sz="0" w:space="0" w:color="auto" w:frame="1"/>
          <w:shd w:val="clear" w:color="auto" w:fill="FFFFFF"/>
        </w:rPr>
        <w:t>Which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pacing w:val="23"/>
          <w:sz w:val="24"/>
          <w:szCs w:val="24"/>
          <w:bdr w:val="none" w:sz="0" w:space="0" w:color="auto" w:frame="1"/>
          <w:shd w:val="clear" w:color="auto" w:fill="FFFFFF"/>
        </w:rPr>
        <w:t xml:space="preserve"> of the two controllers should be used in the conversion kit if you</w:t>
      </w:r>
      <w:r w:rsidRPr="00DF39BE">
        <w:rPr>
          <w:rStyle w:val="t"/>
          <w:rFonts w:ascii="Times New Roman" w:hAnsi="Times New Roman" w:cs="Times New Roman"/>
          <w:b/>
          <w:color w:val="00000A"/>
          <w:spacing w:val="2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C02EF" w:rsidRPr="00DF39BE"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  <w:t>decide to go ahead with the project and why?</w:t>
      </w:r>
    </w:p>
    <w:p w:rsidR="00F13713" w:rsidRPr="00DF39BE" w:rsidRDefault="00F13713" w:rsidP="00DF39BE">
      <w:pPr>
        <w:spacing w:line="480" w:lineRule="auto"/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color w:val="00000A"/>
          <w:sz w:val="24"/>
          <w:szCs w:val="24"/>
          <w:bdr w:val="none" w:sz="0" w:space="0" w:color="auto" w:frame="1"/>
          <w:shd w:val="clear" w:color="auto" w:fill="FFFFFF"/>
        </w:rPr>
        <w:t>MT-78 since has low cost</w:t>
      </w:r>
    </w:p>
    <w:p w:rsidR="00F13713" w:rsidRPr="00DF39BE" w:rsidRDefault="00F13713" w:rsidP="00DF39BE">
      <w:pPr>
        <w:spacing w:line="480" w:lineRule="auto"/>
        <w:rPr>
          <w:rFonts w:ascii="Times New Roman" w:hAnsi="Times New Roman" w:cs="Times New Roman"/>
          <w:b/>
          <w:color w:val="505151"/>
          <w:sz w:val="24"/>
          <w:szCs w:val="24"/>
          <w:shd w:val="clear" w:color="auto" w:fill="FFFFFF"/>
        </w:rPr>
      </w:pPr>
      <w:r w:rsidRPr="00DF39BE">
        <w:rPr>
          <w:rStyle w:val="t"/>
          <w:rFonts w:ascii="Times New Roman" w:hAnsi="Times New Roman" w:cs="Times New Roman"/>
          <w:b/>
          <w:color w:val="00000A"/>
          <w:sz w:val="24"/>
          <w:szCs w:val="24"/>
          <w:bdr w:val="none" w:sz="0" w:space="0" w:color="auto" w:frame="1"/>
          <w:shd w:val="clear" w:color="auto" w:fill="FFFFFF"/>
        </w:rPr>
        <w:t xml:space="preserve">3. </w:t>
      </w:r>
      <w:r w:rsidRPr="00DF39BE">
        <w:rPr>
          <w:rFonts w:ascii="Times New Roman" w:hAnsi="Times New Roman" w:cs="Times New Roman"/>
          <w:b/>
          <w:color w:val="505151"/>
          <w:sz w:val="24"/>
          <w:szCs w:val="24"/>
          <w:shd w:val="clear" w:color="auto" w:fill="FFFFFF"/>
        </w:rPr>
        <w:t> Would you recommend that Electrics accept or reject the project? What is the basis for your recommendation?</w:t>
      </w:r>
    </w:p>
    <w:p w:rsidR="00495128" w:rsidRPr="00DF39BE" w:rsidRDefault="00495128" w:rsidP="00DF39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9BE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Based on demand level I will recommend that</w:t>
      </w:r>
      <w:r w:rsidR="00784BCE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Electrics to accept the </w:t>
      </w:r>
      <w:r w:rsidR="00DF39BE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project</w:t>
      </w:r>
      <w:r w:rsidRPr="00DF39BE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since the average demand </w:t>
      </w:r>
      <w:r w:rsidR="00784BCE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level is very high.</w:t>
      </w:r>
    </w:p>
    <w:sectPr w:rsidR="00495128" w:rsidRPr="00DF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EF"/>
    <w:rsid w:val="000D1428"/>
    <w:rsid w:val="00284798"/>
    <w:rsid w:val="00394846"/>
    <w:rsid w:val="00445678"/>
    <w:rsid w:val="00495128"/>
    <w:rsid w:val="007175B4"/>
    <w:rsid w:val="00784BCE"/>
    <w:rsid w:val="007C02EF"/>
    <w:rsid w:val="009F215F"/>
    <w:rsid w:val="00B16DB2"/>
    <w:rsid w:val="00D55A3A"/>
    <w:rsid w:val="00DF39BE"/>
    <w:rsid w:val="00E00928"/>
    <w:rsid w:val="00F1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6E4DDC-C075-4A4E-AE64-0AC1C175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7C0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2801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5534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0090">
                  <w:marLeft w:val="0"/>
                  <w:marRight w:val="0"/>
                  <w:marTop w:val="0"/>
                  <w:marBottom w:val="0"/>
                  <w:divBdr>
                    <w:top w:val="single" w:sz="6" w:space="0" w:color="001A96"/>
                    <w:left w:val="single" w:sz="6" w:space="0" w:color="001A96"/>
                    <w:bottom w:val="single" w:sz="6" w:space="0" w:color="001A96"/>
                    <w:right w:val="single" w:sz="6" w:space="0" w:color="001A96"/>
                  </w:divBdr>
                </w:div>
                <w:div w:id="13805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4848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292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13421">
                  <w:marLeft w:val="0"/>
                  <w:marRight w:val="0"/>
                  <w:marTop w:val="0"/>
                  <w:marBottom w:val="0"/>
                  <w:divBdr>
                    <w:top w:val="single" w:sz="6" w:space="0" w:color="001A96"/>
                    <w:left w:val="single" w:sz="6" w:space="0" w:color="001A96"/>
                    <w:bottom w:val="single" w:sz="6" w:space="0" w:color="001A96"/>
                    <w:right w:val="single" w:sz="6" w:space="0" w:color="001A96"/>
                  </w:divBdr>
                </w:div>
                <w:div w:id="894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2020-08-13T23:08:00Z</dcterms:created>
  <dcterms:modified xsi:type="dcterms:W3CDTF">2020-08-13T23:08:00Z</dcterms:modified>
</cp:coreProperties>
</file>